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5"/>
        <w:ind w:left="226" w:right="0" w:firstLine="0"/>
        <w:jc w:val="left"/>
        <w:rPr>
          <w:rFonts w:ascii="Arial" w:hAnsi="Arial"/>
          <w:sz w:val="19"/>
        </w:rPr>
      </w:pPr>
      <w:r>
        <w:rPr/>
        <w:pict>
          <v:line style="position:absolute;mso-position-horizontal-relative:page;mso-position-vertical-relative:paragraph;z-index:251658240" from="55.126789pt,22.602173pt" to="539.826801pt,22.602173pt" stroked="true" strokeweight=".599975pt" strokecolor="#231f20">
            <v:stroke dashstyle="solid"/>
            <w10:wrap type="none"/>
          </v:line>
        </w:pict>
      </w:r>
      <w:r>
        <w:rPr>
          <w:rFonts w:ascii="Arial" w:hAnsi="Arial"/>
          <w:color w:val="231F20"/>
          <w:spacing w:val="6"/>
          <w:w w:val="311"/>
          <w:sz w:val="19"/>
        </w:rPr>
        <w:t>·</w:t>
      </w:r>
      <w:r>
        <w:rPr>
          <w:color w:val="231F20"/>
          <w:w w:val="105"/>
          <w:sz w:val="21"/>
        </w:rPr>
        <w:t>5</w:t>
      </w:r>
      <w:r>
        <w:rPr>
          <w:color w:val="231F20"/>
          <w:spacing w:val="6"/>
          <w:w w:val="105"/>
          <w:sz w:val="21"/>
        </w:rPr>
        <w:t>0</w:t>
      </w:r>
      <w:r>
        <w:rPr>
          <w:rFonts w:ascii="Arial" w:hAnsi="Arial"/>
          <w:color w:val="231F20"/>
          <w:w w:val="311"/>
          <w:sz w:val="19"/>
        </w:rPr>
        <w:t>·</w:t>
      </w:r>
    </w:p>
    <w:p>
      <w:pPr>
        <w:tabs>
          <w:tab w:pos="854" w:val="left" w:leader="none"/>
          <w:tab w:pos="1483" w:val="left" w:leader="none"/>
          <w:tab w:pos="2112" w:val="left" w:leader="none"/>
          <w:tab w:pos="4861" w:val="left" w:leader="none"/>
        </w:tabs>
        <w:spacing w:before="34"/>
        <w:ind w:left="226" w:right="0" w:firstLine="0"/>
        <w:jc w:val="left"/>
        <w:rPr>
          <w:sz w:val="19"/>
        </w:rPr>
      </w:pPr>
      <w:r>
        <w:rPr/>
        <w:br w:type="column"/>
      </w:r>
      <w:r>
        <w:rPr>
          <w:color w:val="231F20"/>
          <w:position w:val="-3"/>
          <w:sz w:val="31"/>
        </w:rPr>
        <w:t>园</w:t>
        <w:tab/>
        <w:t>林</w:t>
        <w:tab/>
        <w:t>科</w:t>
        <w:tab/>
        <w:t>技</w:t>
        <w:tab/>
      </w:r>
      <w:r>
        <w:rPr>
          <w:rFonts w:ascii="Times New Roman" w:eastAsia="Times New Roman"/>
          <w:color w:val="231F20"/>
          <w:sz w:val="21"/>
        </w:rPr>
        <w:t>2017 </w:t>
      </w:r>
      <w:r>
        <w:rPr>
          <w:color w:val="231F20"/>
          <w:spacing w:val="11"/>
          <w:sz w:val="19"/>
        </w:rPr>
        <w:t>年 </w:t>
      </w:r>
      <w:r>
        <w:rPr>
          <w:color w:val="231F20"/>
          <w:sz w:val="19"/>
        </w:rPr>
        <w:t>第 </w:t>
      </w:r>
      <w:r>
        <w:rPr>
          <w:rFonts w:ascii="Times New Roman" w:eastAsia="Times New Roman"/>
          <w:color w:val="231F20"/>
          <w:sz w:val="21"/>
        </w:rPr>
        <w:t>1</w:t>
      </w:r>
      <w:r>
        <w:rPr>
          <w:rFonts w:ascii="Times New Roman" w:eastAsia="Times New Roman"/>
          <w:color w:val="231F20"/>
          <w:spacing w:val="-29"/>
          <w:sz w:val="21"/>
        </w:rPr>
        <w:t> </w:t>
      </w:r>
      <w:r>
        <w:rPr>
          <w:color w:val="231F20"/>
          <w:sz w:val="19"/>
        </w:rPr>
        <w:t>期</w:t>
      </w:r>
    </w:p>
    <w:p>
      <w:pPr>
        <w:spacing w:after="0"/>
        <w:jc w:val="left"/>
        <w:rPr>
          <w:sz w:val="19"/>
        </w:rPr>
        <w:sectPr>
          <w:type w:val="continuous"/>
          <w:pgSz w:w="11910" w:h="16160"/>
          <w:pgMar w:top="940" w:bottom="0" w:left="1000" w:right="1000"/>
          <w:cols w:num="2" w:equalWidth="0">
            <w:col w:w="883" w:space="2740"/>
            <w:col w:w="6287"/>
          </w:cols>
        </w:sectPr>
      </w:pPr>
    </w:p>
    <w:p>
      <w:pPr>
        <w:pStyle w:val="BodyText"/>
        <w:spacing w:before="1"/>
        <w:ind w:left="0"/>
        <w:jc w:val="left"/>
        <w:rPr>
          <w:sz w:val="10"/>
        </w:rPr>
      </w:pPr>
    </w:p>
    <w:p>
      <w:pPr>
        <w:spacing w:after="0"/>
        <w:jc w:val="left"/>
        <w:rPr>
          <w:sz w:val="10"/>
        </w:rPr>
        <w:sectPr>
          <w:type w:val="continuous"/>
          <w:pgSz w:w="11910" w:h="16160"/>
          <w:pgMar w:top="940" w:bottom="0" w:left="1000" w:right="1000"/>
        </w:sectPr>
      </w:pPr>
    </w:p>
    <w:p>
      <w:pPr>
        <w:pStyle w:val="BodyText"/>
        <w:spacing w:line="300" w:lineRule="auto" w:before="81"/>
        <w:ind w:right="46"/>
      </w:pPr>
      <w:r>
        <w:rPr>
          <w:color w:val="231F20"/>
        </w:rPr>
        <w:t>南召开</w:t>
      </w:r>
      <w:r>
        <w:rPr>
          <w:color w:val="231F20"/>
          <w:w w:val="80"/>
        </w:rPr>
        <w:t>。 </w:t>
      </w:r>
      <w:r>
        <w:rPr>
          <w:color w:val="231F20"/>
        </w:rPr>
        <w:t>本次年会由中国风景园林学会园林植物与古树名木专业委员会和济南市城市园林绿化局主办</w:t>
      </w:r>
      <w:r>
        <w:rPr>
          <w:color w:val="231F20"/>
          <w:w w:val="80"/>
        </w:rPr>
        <w:t>，</w:t>
      </w:r>
      <w:r>
        <w:rPr>
          <w:color w:val="231F20"/>
        </w:rPr>
        <w:t>由济南千佛山风景名胜区管理中心和山东旺盛园林股份有限公司承办</w:t>
      </w:r>
      <w:r>
        <w:rPr>
          <w:color w:val="231F20"/>
          <w:w w:val="80"/>
        </w:rPr>
        <w:t>。 </w:t>
      </w:r>
      <w:r>
        <w:rPr>
          <w:color w:val="231F20"/>
        </w:rPr>
        <w:t>共有六十余位全国各地远</w:t>
      </w:r>
      <w:r>
        <w:rPr>
          <w:color w:val="231F20"/>
          <w:w w:val="105"/>
        </w:rPr>
        <w:t>道而来的专家学者参加本次年会</w:t>
      </w:r>
      <w:r>
        <w:rPr>
          <w:color w:val="231F20"/>
          <w:w w:val="80"/>
        </w:rPr>
        <w:t>。</w:t>
      </w:r>
    </w:p>
    <w:p>
      <w:pPr>
        <w:pStyle w:val="BodyText"/>
        <w:spacing w:line="300" w:lineRule="auto"/>
        <w:ind w:right="43" w:firstLine="419"/>
      </w:pPr>
      <w:r>
        <w:rPr>
          <w:color w:val="231F20"/>
        </w:rPr>
        <w:t>本次会议有学术交流</w:t>
      </w:r>
      <w:r>
        <w:rPr>
          <w:color w:val="231F20"/>
          <w:w w:val="80"/>
        </w:rPr>
        <w:t>、</w:t>
      </w:r>
      <w:r>
        <w:rPr>
          <w:color w:val="231F20"/>
        </w:rPr>
        <w:t>自由论坛及学术考察三项内容</w:t>
      </w:r>
      <w:r>
        <w:rPr>
          <w:color w:val="231F20"/>
          <w:w w:val="80"/>
        </w:rPr>
        <w:t>。</w:t>
      </w:r>
    </w:p>
    <w:p>
      <w:pPr>
        <w:pStyle w:val="BodyText"/>
        <w:spacing w:line="300" w:lineRule="auto"/>
        <w:ind w:right="38" w:firstLine="419"/>
      </w:pPr>
      <w:r>
        <w:rPr>
          <w:color w:val="231F20"/>
        </w:rPr>
        <w:t>与会专家学者围绕湿生植物</w:t>
      </w:r>
      <w:r>
        <w:rPr>
          <w:color w:val="231F20"/>
          <w:w w:val="80"/>
        </w:rPr>
        <w:t>、</w:t>
      </w:r>
      <w:r>
        <w:rPr>
          <w:color w:val="231F20"/>
        </w:rPr>
        <w:t>海绵城市园林绿地建设</w:t>
      </w:r>
      <w:r>
        <w:rPr>
          <w:color w:val="231F20"/>
          <w:w w:val="80"/>
        </w:rPr>
        <w:t>、</w:t>
      </w:r>
      <w:r>
        <w:rPr>
          <w:color w:val="231F20"/>
        </w:rPr>
        <w:t>节约型园林建设中植物选择以及古树名木保护等议题进行讨论</w:t>
      </w:r>
      <w:r>
        <w:rPr>
          <w:color w:val="231F20"/>
          <w:w w:val="80"/>
        </w:rPr>
        <w:t>，</w:t>
      </w:r>
      <w:r>
        <w:rPr>
          <w:color w:val="231F20"/>
        </w:rPr>
        <w:t>探寻新思路</w:t>
      </w:r>
      <w:r>
        <w:rPr>
          <w:color w:val="231F20"/>
          <w:w w:val="80"/>
        </w:rPr>
        <w:t>，</w:t>
      </w:r>
      <w:r>
        <w:rPr>
          <w:color w:val="231F20"/>
        </w:rPr>
        <w:t>拓展新途径</w:t>
      </w:r>
      <w:r>
        <w:rPr>
          <w:color w:val="231F20"/>
          <w:w w:val="80"/>
        </w:rPr>
        <w:t>。 </w:t>
      </w:r>
      <w:r>
        <w:rPr>
          <w:color w:val="231F20"/>
        </w:rPr>
        <w:t>此次年会邀请到了上海同济大学教授张德顺</w:t>
      </w:r>
      <w:r>
        <w:rPr>
          <w:color w:val="231F20"/>
          <w:w w:val="80"/>
        </w:rPr>
        <w:t>、</w:t>
      </w:r>
      <w:r>
        <w:rPr>
          <w:color w:val="231F20"/>
        </w:rPr>
        <w:t>上海应用技术大学生态技术与工程学院执行院长张志国</w:t>
      </w:r>
      <w:r>
        <w:rPr>
          <w:color w:val="231F20"/>
          <w:w w:val="80"/>
        </w:rPr>
        <w:t>、</w:t>
      </w:r>
      <w:r>
        <w:rPr>
          <w:color w:val="231F20"/>
        </w:rPr>
        <w:t>北京林业大学教授董丽</w:t>
      </w:r>
      <w:r>
        <w:rPr>
          <w:color w:val="231F20"/>
          <w:w w:val="80"/>
        </w:rPr>
        <w:t>、</w:t>
      </w:r>
      <w:r>
        <w:rPr>
          <w:color w:val="231F20"/>
        </w:rPr>
        <w:t>青岛海岱园林设计事务所主任乔敏</w:t>
      </w:r>
      <w:r>
        <w:rPr>
          <w:color w:val="231F20"/>
          <w:w w:val="80"/>
        </w:rPr>
        <w:t>、</w:t>
      </w:r>
      <w:r>
        <w:rPr>
          <w:color w:val="231F20"/>
        </w:rPr>
        <w:t>东北农业大学园艺学院副院长闫永庆</w:t>
      </w:r>
      <w:r>
        <w:rPr>
          <w:color w:val="231F20"/>
          <w:w w:val="80"/>
        </w:rPr>
        <w:t>、</w:t>
      </w:r>
      <w:r>
        <w:rPr>
          <w:color w:val="231F20"/>
        </w:rPr>
        <w:t>威海市园林建设集团董事长戚海峰</w:t>
      </w:r>
      <w:r>
        <w:rPr>
          <w:color w:val="231F20"/>
          <w:w w:val="80"/>
        </w:rPr>
        <w:t>、 </w:t>
      </w:r>
      <w:r>
        <w:rPr>
          <w:color w:val="231F20"/>
        </w:rPr>
        <w:t>济南市城市园林绿化局总工安吉磊</w:t>
      </w:r>
      <w:r>
        <w:rPr>
          <w:color w:val="231F20"/>
          <w:w w:val="80"/>
        </w:rPr>
        <w:t>、</w:t>
      </w:r>
      <w:r>
        <w:rPr>
          <w:color w:val="231F20"/>
        </w:rPr>
        <w:t>杭州植物园高级工程师楼建华</w:t>
      </w:r>
      <w:r>
        <w:rPr>
          <w:color w:val="231F20"/>
          <w:w w:val="80"/>
        </w:rPr>
        <w:t>、</w:t>
      </w:r>
      <w:r>
        <w:rPr>
          <w:color w:val="231F20"/>
        </w:rPr>
        <w:t>广州普邦园林股份有限公司研究院院长谭广文</w:t>
      </w:r>
      <w:r>
        <w:rPr>
          <w:color w:val="231F20"/>
          <w:w w:val="80"/>
        </w:rPr>
        <w:t>、</w:t>
      </w:r>
      <w:r>
        <w:rPr>
          <w:color w:val="231F20"/>
        </w:rPr>
        <w:t>北京植物园植保中心主任熊德平</w:t>
      </w:r>
      <w:r>
        <w:rPr>
          <w:color w:val="231F20"/>
          <w:w w:val="80"/>
        </w:rPr>
        <w:t>、</w:t>
      </w:r>
      <w:r>
        <w:rPr>
          <w:color w:val="231F20"/>
        </w:rPr>
        <w:t>天津市园林规划设计研究院副院长杨一力作报告</w:t>
      </w:r>
      <w:r>
        <w:rPr>
          <w:color w:val="231F20"/>
          <w:w w:val="80"/>
        </w:rPr>
        <w:t>。</w:t>
      </w:r>
    </w:p>
    <w:p>
      <w:pPr>
        <w:pStyle w:val="BodyText"/>
        <w:spacing w:line="300" w:lineRule="auto"/>
        <w:ind w:right="43" w:firstLine="419"/>
      </w:pPr>
      <w:r>
        <w:rPr>
          <w:color w:val="231F20"/>
        </w:rPr>
        <w:t>在年会自由论坛上</w:t>
      </w:r>
      <w:r>
        <w:rPr>
          <w:color w:val="231F20"/>
          <w:w w:val="80"/>
        </w:rPr>
        <w:t>，</w:t>
      </w:r>
      <w:r>
        <w:rPr>
          <w:color w:val="231F20"/>
        </w:rPr>
        <w:t>与会知名专家现场解答参与代表提出的关于园林植物应用及发展</w:t>
      </w:r>
      <w:r>
        <w:rPr>
          <w:color w:val="231F20"/>
          <w:w w:val="80"/>
        </w:rPr>
        <w:t>、</w:t>
      </w:r>
      <w:r>
        <w:rPr>
          <w:color w:val="231F20"/>
        </w:rPr>
        <w:t>生物多样性</w:t>
      </w:r>
      <w:r>
        <w:rPr>
          <w:color w:val="231F20"/>
          <w:w w:val="80"/>
        </w:rPr>
        <w:t>、</w:t>
      </w:r>
      <w:r>
        <w:rPr>
          <w:color w:val="231F20"/>
        </w:rPr>
        <w:t>古树名木保护等方面的问题</w:t>
      </w:r>
      <w:r>
        <w:rPr>
          <w:color w:val="231F20"/>
          <w:w w:val="80"/>
        </w:rPr>
        <w:t>。</w:t>
      </w:r>
      <w:r>
        <w:rPr>
          <w:color w:val="231F20"/>
        </w:rPr>
        <w:t>通过不断提高学术交流水平</w:t>
      </w:r>
      <w:r>
        <w:rPr>
          <w:color w:val="231F20"/>
          <w:w w:val="80"/>
        </w:rPr>
        <w:t>，</w:t>
      </w:r>
      <w:r>
        <w:rPr>
          <w:color w:val="231F20"/>
        </w:rPr>
        <w:t>增强了专委会的活力</w:t>
      </w:r>
      <w:r>
        <w:rPr>
          <w:color w:val="231F20"/>
          <w:w w:val="80"/>
        </w:rPr>
        <w:t>、</w:t>
      </w:r>
      <w:r>
        <w:rPr>
          <w:color w:val="231F20"/>
        </w:rPr>
        <w:t>影响力与凝聚力</w:t>
      </w:r>
      <w:r>
        <w:rPr>
          <w:color w:val="231F20"/>
          <w:w w:val="80"/>
        </w:rPr>
        <w:t>。</w:t>
      </w:r>
    </w:p>
    <w:p>
      <w:pPr>
        <w:pStyle w:val="BodyText"/>
        <w:spacing w:line="300" w:lineRule="auto"/>
        <w:ind w:right="43" w:firstLine="419"/>
      </w:pPr>
      <w:r>
        <w:rPr>
          <w:color w:val="231F20"/>
        </w:rPr>
        <w:t>最后</w:t>
      </w:r>
      <w:r>
        <w:rPr>
          <w:color w:val="231F20"/>
          <w:w w:val="80"/>
        </w:rPr>
        <w:t>，</w:t>
      </w:r>
      <w:r>
        <w:rPr>
          <w:color w:val="231F20"/>
        </w:rPr>
        <w:t>各位专家学者对济南四门塔古树</w:t>
      </w:r>
      <w:r>
        <w:rPr>
          <w:color w:val="231F20"/>
          <w:w w:val="80"/>
        </w:rPr>
        <w:t>“ </w:t>
      </w:r>
      <w:r>
        <w:rPr>
          <w:color w:val="231F20"/>
        </w:rPr>
        <w:t>九顶</w:t>
      </w:r>
      <w:r>
        <w:rPr>
          <w:color w:val="231F20"/>
          <w:w w:val="90"/>
        </w:rPr>
        <w:t>松</w:t>
      </w:r>
      <w:r>
        <w:rPr>
          <w:color w:val="231F20"/>
          <w:w w:val="80"/>
        </w:rPr>
        <w:t>”</w:t>
      </w:r>
      <w:r>
        <w:rPr>
          <w:color w:val="231F20"/>
          <w:w w:val="90"/>
        </w:rPr>
        <w:t>及五峰山古树</w:t>
      </w:r>
      <w:r>
        <w:rPr>
          <w:color w:val="231F20"/>
          <w:w w:val="80"/>
        </w:rPr>
        <w:t>“</w:t>
      </w:r>
      <w:r>
        <w:rPr>
          <w:color w:val="231F20"/>
          <w:w w:val="90"/>
        </w:rPr>
        <w:t>银杏之王</w:t>
      </w:r>
      <w:r>
        <w:rPr>
          <w:color w:val="231F20"/>
          <w:w w:val="80"/>
        </w:rPr>
        <w:t>”、“ </w:t>
      </w:r>
      <w:r>
        <w:rPr>
          <w:color w:val="231F20"/>
          <w:w w:val="90"/>
        </w:rPr>
        <w:t>天津客</w:t>
      </w:r>
      <w:r>
        <w:rPr>
          <w:color w:val="231F20"/>
          <w:w w:val="80"/>
        </w:rPr>
        <w:t>”、“ </w:t>
      </w:r>
      <w:r>
        <w:rPr>
          <w:color w:val="231F20"/>
          <w:w w:val="90"/>
        </w:rPr>
        <w:t>十三太</w:t>
      </w:r>
      <w:r>
        <w:rPr>
          <w:color w:val="231F20"/>
        </w:rPr>
        <w:t>保</w:t>
      </w:r>
      <w:r>
        <w:rPr>
          <w:color w:val="231F20"/>
          <w:w w:val="80"/>
        </w:rPr>
        <w:t>”</w:t>
      </w:r>
      <w:r>
        <w:rPr>
          <w:color w:val="231F20"/>
        </w:rPr>
        <w:t>进行考察</w:t>
      </w:r>
      <w:r>
        <w:rPr>
          <w:color w:val="231F20"/>
          <w:w w:val="80"/>
        </w:rPr>
        <w:t>。 </w:t>
      </w:r>
      <w:r>
        <w:rPr>
          <w:color w:val="231F20"/>
        </w:rPr>
        <w:t>在现场测量</w:t>
      </w:r>
      <w:r>
        <w:rPr>
          <w:color w:val="231F20"/>
          <w:w w:val="80"/>
        </w:rPr>
        <w:t>，</w:t>
      </w:r>
      <w:r>
        <w:rPr>
          <w:color w:val="231F20"/>
        </w:rPr>
        <w:t>并共同研究探讨如何对这些古树名木进行更好的保护</w:t>
      </w:r>
      <w:r>
        <w:rPr>
          <w:color w:val="231F20"/>
          <w:w w:val="80"/>
        </w:rPr>
        <w:t>。</w:t>
      </w:r>
    </w:p>
    <w:p>
      <w:pPr>
        <w:pStyle w:val="BodyText"/>
        <w:spacing w:line="300" w:lineRule="auto"/>
        <w:ind w:right="43" w:firstLine="419"/>
      </w:pPr>
      <w:r>
        <w:rPr>
          <w:color w:val="231F20"/>
        </w:rPr>
        <w:t>此次年会分享前沿学术思想</w:t>
      </w:r>
      <w:r>
        <w:rPr>
          <w:color w:val="231F20"/>
          <w:w w:val="80"/>
        </w:rPr>
        <w:t>，</w:t>
      </w:r>
      <w:r>
        <w:rPr>
          <w:color w:val="231F20"/>
        </w:rPr>
        <w:t>交流最新技术成果</w:t>
      </w:r>
      <w:r>
        <w:rPr>
          <w:color w:val="231F20"/>
          <w:w w:val="80"/>
        </w:rPr>
        <w:t>，</w:t>
      </w:r>
      <w:r>
        <w:rPr>
          <w:color w:val="231F20"/>
        </w:rPr>
        <w:t>搭建了一个充分开放的交流合作平台</w:t>
      </w:r>
      <w:r>
        <w:rPr>
          <w:color w:val="231F20"/>
          <w:w w:val="80"/>
        </w:rPr>
        <w:t>，</w:t>
      </w:r>
      <w:r>
        <w:rPr>
          <w:color w:val="231F20"/>
        </w:rPr>
        <w:t>引领行业发展</w:t>
      </w:r>
      <w:r>
        <w:rPr>
          <w:color w:val="231F20"/>
          <w:w w:val="80"/>
        </w:rPr>
        <w:t>，</w:t>
      </w:r>
      <w:r>
        <w:rPr>
          <w:color w:val="231F20"/>
        </w:rPr>
        <w:t>深受同行的认同和欢迎</w:t>
      </w:r>
      <w:r>
        <w:rPr>
          <w:color w:val="231F20"/>
          <w:w w:val="80"/>
        </w:rPr>
        <w:t>。</w:t>
      </w:r>
      <w:r>
        <w:rPr>
          <w:color w:val="231F20"/>
        </w:rPr>
        <w:t>与会专家学者以此为</w:t>
      </w:r>
      <w:r>
        <w:rPr>
          <w:color w:val="231F20"/>
          <w:w w:val="95"/>
        </w:rPr>
        <w:t>契机</w:t>
      </w:r>
      <w:r>
        <w:rPr>
          <w:color w:val="231F20"/>
          <w:w w:val="80"/>
        </w:rPr>
        <w:t>，</w:t>
      </w:r>
      <w:r>
        <w:rPr>
          <w:color w:val="231F20"/>
          <w:w w:val="95"/>
        </w:rPr>
        <w:t>广纳真知灼见</w:t>
      </w:r>
      <w:r>
        <w:rPr>
          <w:color w:val="231F20"/>
          <w:w w:val="80"/>
        </w:rPr>
        <w:t>，</w:t>
      </w:r>
      <w:r>
        <w:rPr>
          <w:color w:val="231F20"/>
          <w:w w:val="95"/>
        </w:rPr>
        <w:t>广聚学术智慧</w:t>
      </w:r>
      <w:r>
        <w:rPr>
          <w:color w:val="231F20"/>
          <w:w w:val="80"/>
        </w:rPr>
        <w:t>，</w:t>
      </w:r>
      <w:r>
        <w:rPr>
          <w:color w:val="231F20"/>
          <w:w w:val="95"/>
        </w:rPr>
        <w:t>开阔视野</w:t>
      </w:r>
      <w:r>
        <w:rPr>
          <w:color w:val="231F20"/>
          <w:w w:val="80"/>
        </w:rPr>
        <w:t>，</w:t>
      </w:r>
      <w:r>
        <w:rPr>
          <w:color w:val="231F20"/>
          <w:w w:val="95"/>
        </w:rPr>
        <w:t>增进</w:t>
      </w:r>
      <w:r>
        <w:rPr>
          <w:color w:val="231F20"/>
        </w:rPr>
        <w:t>友谊</w:t>
      </w:r>
      <w:r>
        <w:rPr>
          <w:color w:val="231F20"/>
          <w:w w:val="80"/>
        </w:rPr>
        <w:t>，</w:t>
      </w:r>
      <w:r>
        <w:rPr>
          <w:color w:val="231F20"/>
        </w:rPr>
        <w:t>共同推动我国风景园林事业再上新台阶</w:t>
      </w:r>
      <w:r>
        <w:rPr>
          <w:color w:val="231F20"/>
          <w:w w:val="80"/>
        </w:rPr>
        <w:t>。</w:t>
      </w:r>
    </w:p>
    <w:p>
      <w:pPr>
        <w:spacing w:line="268" w:lineRule="exact" w:before="0"/>
        <w:ind w:left="1241" w:right="0" w:firstLine="0"/>
        <w:jc w:val="both"/>
        <w:rPr>
          <w:rFonts w:ascii="Calibri" w:eastAsia="Calibri"/>
          <w:i/>
          <w:sz w:val="21"/>
        </w:rPr>
      </w:pPr>
      <w:r>
        <w:rPr>
          <w:color w:val="231F20"/>
          <w:sz w:val="19"/>
        </w:rPr>
        <w:t>摘自中国风景园林学会网站 </w:t>
      </w:r>
      <w:r>
        <w:rPr>
          <w:rFonts w:ascii="Calibri" w:eastAsia="Calibri"/>
          <w:i/>
          <w:color w:val="231F20"/>
          <w:sz w:val="21"/>
        </w:rPr>
        <w:t>2017.01.03</w:t>
      </w:r>
    </w:p>
    <w:p>
      <w:pPr>
        <w:pStyle w:val="BodyText"/>
        <w:spacing w:before="10"/>
        <w:ind w:left="0"/>
        <w:jc w:val="left"/>
        <w:rPr>
          <w:rFonts w:ascii="Calibri"/>
          <w:i/>
          <w:sz w:val="31"/>
        </w:rPr>
      </w:pPr>
    </w:p>
    <w:p>
      <w:pPr>
        <w:pStyle w:val="BodyText"/>
        <w:ind w:left="736"/>
        <w:jc w:val="left"/>
      </w:pPr>
      <w:r>
        <w:rPr>
          <w:color w:val="231F20"/>
          <w:w w:val="105"/>
        </w:rPr>
        <w:t>北京城市副中心外围将现绿色游憩环</w:t>
      </w:r>
    </w:p>
    <w:p>
      <w:pPr>
        <w:pStyle w:val="BodyText"/>
        <w:spacing w:before="6"/>
        <w:ind w:left="0"/>
        <w:jc w:val="left"/>
        <w:rPr>
          <w:sz w:val="28"/>
        </w:rPr>
      </w:pPr>
    </w:p>
    <w:p>
      <w:pPr>
        <w:pStyle w:val="BodyText"/>
        <w:spacing w:line="300" w:lineRule="auto" w:before="1"/>
        <w:ind w:right="43" w:firstLine="419"/>
      </w:pPr>
      <w:r>
        <w:rPr>
          <w:color w:val="231F20"/>
          <w:w w:val="95"/>
        </w:rPr>
        <w:t>北京城市副中心已确定</w:t>
      </w:r>
      <w:r>
        <w:rPr>
          <w:color w:val="231F20"/>
          <w:w w:val="80"/>
        </w:rPr>
        <w:t>“</w:t>
      </w:r>
      <w:r>
        <w:rPr>
          <w:color w:val="231F20"/>
          <w:w w:val="95"/>
        </w:rPr>
        <w:t>两带</w:t>
      </w:r>
      <w:r>
        <w:rPr>
          <w:color w:val="231F20"/>
          <w:w w:val="80"/>
        </w:rPr>
        <w:t>、</w:t>
      </w:r>
      <w:r>
        <w:rPr>
          <w:color w:val="231F20"/>
          <w:w w:val="95"/>
        </w:rPr>
        <w:t>一环</w:t>
      </w:r>
      <w:r>
        <w:rPr>
          <w:color w:val="231F20"/>
          <w:w w:val="80"/>
        </w:rPr>
        <w:t>、</w:t>
      </w:r>
      <w:r>
        <w:rPr>
          <w:color w:val="231F20"/>
          <w:w w:val="95"/>
        </w:rPr>
        <w:t>一心</w:t>
      </w:r>
      <w:r>
        <w:rPr>
          <w:color w:val="231F20"/>
          <w:w w:val="80"/>
        </w:rPr>
        <w:t>”</w:t>
      </w:r>
      <w:r>
        <w:rPr>
          <w:color w:val="231F20"/>
          <w:w w:val="95"/>
        </w:rPr>
        <w:t>的园</w:t>
      </w:r>
      <w:r>
        <w:rPr>
          <w:color w:val="231F20"/>
        </w:rPr>
        <w:t>林绿化空间布局</w:t>
      </w:r>
      <w:r>
        <w:rPr>
          <w:color w:val="231F20"/>
          <w:w w:val="80"/>
        </w:rPr>
        <w:t>。</w:t>
      </w:r>
      <w:r>
        <w:rPr>
          <w:color w:val="231F20"/>
        </w:rPr>
        <w:t>北京市园林绿化局昨天召开</w:t>
      </w:r>
      <w:r>
        <w:rPr>
          <w:color w:val="231F20"/>
          <w:w w:val="80"/>
        </w:rPr>
        <w:t>“</w:t>
      </w:r>
      <w:r>
        <w:rPr>
          <w:color w:val="231F20"/>
        </w:rPr>
        <w:t>全力推进北京城市副中心园林绿化建设动员大会</w:t>
      </w:r>
      <w:r>
        <w:rPr>
          <w:color w:val="231F20"/>
          <w:w w:val="80"/>
        </w:rPr>
        <w:t>”，</w:t>
      </w:r>
      <w:r>
        <w:rPr>
          <w:color w:val="231F20"/>
        </w:rPr>
        <w:t>勾勒出未来北京城市副中心的绿化蓝图</w:t>
      </w:r>
      <w:r>
        <w:rPr>
          <w:color w:val="231F20"/>
          <w:w w:val="80"/>
        </w:rPr>
        <w:t>。</w:t>
      </w:r>
    </w:p>
    <w:p>
      <w:pPr>
        <w:pStyle w:val="BodyText"/>
        <w:spacing w:line="265" w:lineRule="exact"/>
        <w:ind w:left="527"/>
      </w:pPr>
      <w:r>
        <w:rPr>
          <w:color w:val="231F20"/>
          <w:w w:val="80"/>
        </w:rPr>
        <w:t>“</w:t>
      </w:r>
      <w:r>
        <w:rPr>
          <w:color w:val="231F20"/>
          <w:w w:val="95"/>
        </w:rPr>
        <w:t>两带</w:t>
      </w:r>
      <w:r>
        <w:rPr>
          <w:color w:val="231F20"/>
          <w:w w:val="80"/>
        </w:rPr>
        <w:t>”</w:t>
      </w:r>
      <w:r>
        <w:rPr>
          <w:color w:val="231F20"/>
          <w:w w:val="95"/>
        </w:rPr>
        <w:t>分东西</w:t>
      </w:r>
      <w:r>
        <w:rPr>
          <w:color w:val="231F20"/>
          <w:w w:val="80"/>
        </w:rPr>
        <w:t>，</w:t>
      </w:r>
      <w:r>
        <w:rPr>
          <w:color w:val="231F20"/>
          <w:w w:val="95"/>
        </w:rPr>
        <w:t>西部</w:t>
      </w:r>
      <w:r>
        <w:rPr>
          <w:color w:val="231F20"/>
          <w:w w:val="80"/>
        </w:rPr>
        <w:t>“</w:t>
      </w:r>
      <w:r>
        <w:rPr>
          <w:color w:val="231F20"/>
          <w:w w:val="95"/>
        </w:rPr>
        <w:t>一带</w:t>
      </w:r>
      <w:r>
        <w:rPr>
          <w:color w:val="231F20"/>
          <w:w w:val="80"/>
        </w:rPr>
        <w:t>”</w:t>
      </w:r>
      <w:r>
        <w:rPr>
          <w:color w:val="231F20"/>
          <w:w w:val="95"/>
        </w:rPr>
        <w:t>是指</w:t>
      </w:r>
      <w:r>
        <w:rPr>
          <w:color w:val="231F20"/>
          <w:w w:val="80"/>
        </w:rPr>
        <w:t>，</w:t>
      </w:r>
      <w:r>
        <w:rPr>
          <w:color w:val="231F20"/>
          <w:w w:val="95"/>
        </w:rPr>
        <w:t>在副中心和朝</w:t>
      </w:r>
    </w:p>
    <w:p>
      <w:pPr>
        <w:pStyle w:val="BodyText"/>
        <w:spacing w:line="300" w:lineRule="auto" w:before="81"/>
        <w:ind w:left="113" w:right="104"/>
        <w:jc w:val="right"/>
      </w:pPr>
      <w:r>
        <w:rPr/>
        <w:br w:type="column"/>
      </w:r>
      <w:r>
        <w:rPr>
          <w:color w:val="231F20"/>
        </w:rPr>
        <w:t>阳区交界区域</w:t>
      </w:r>
      <w:r>
        <w:rPr>
          <w:color w:val="231F20"/>
          <w:w w:val="80"/>
        </w:rPr>
        <w:t>，</w:t>
      </w:r>
      <w:r>
        <w:rPr>
          <w:color w:val="231F20"/>
        </w:rPr>
        <w:t>建设贯穿南北的生态绿带</w:t>
      </w:r>
      <w:r>
        <w:rPr>
          <w:color w:val="231F20"/>
          <w:w w:val="80"/>
        </w:rPr>
        <w:t>，</w:t>
      </w:r>
      <w:r>
        <w:rPr>
          <w:color w:val="231F20"/>
        </w:rPr>
        <w:t>有效改善</w:t>
      </w:r>
      <w:r>
        <w:rPr>
          <w:color w:val="231F20"/>
          <w:w w:val="95"/>
        </w:rPr>
        <w:t>副中心和中心城的生态</w:t>
      </w:r>
      <w:r>
        <w:rPr>
          <w:color w:val="231F20"/>
          <w:w w:val="80"/>
        </w:rPr>
        <w:t>、</w:t>
      </w:r>
      <w:r>
        <w:rPr>
          <w:color w:val="231F20"/>
          <w:w w:val="95"/>
        </w:rPr>
        <w:t>景观联系</w:t>
      </w:r>
      <w:r>
        <w:rPr>
          <w:color w:val="231F20"/>
          <w:w w:val="80"/>
        </w:rPr>
        <w:t>。 </w:t>
      </w:r>
      <w:r>
        <w:rPr>
          <w:color w:val="231F20"/>
          <w:w w:val="95"/>
        </w:rPr>
        <w:t>东部</w:t>
      </w:r>
      <w:r>
        <w:rPr>
          <w:color w:val="231F20"/>
          <w:w w:val="80"/>
        </w:rPr>
        <w:t>“</w:t>
      </w:r>
      <w:r>
        <w:rPr>
          <w:color w:val="231F20"/>
          <w:w w:val="95"/>
        </w:rPr>
        <w:t>一带</w:t>
      </w:r>
      <w:r>
        <w:rPr>
          <w:color w:val="231F20"/>
          <w:w w:val="80"/>
        </w:rPr>
        <w:t>”</w:t>
      </w:r>
      <w:r>
        <w:rPr>
          <w:color w:val="231F20"/>
          <w:w w:val="95"/>
        </w:rPr>
        <w:t>是指</w:t>
      </w:r>
      <w:r>
        <w:rPr>
          <w:color w:val="231F20"/>
          <w:w w:val="80"/>
        </w:rPr>
        <w:t>，</w:t>
      </w:r>
      <w:r>
        <w:rPr>
          <w:color w:val="231F20"/>
        </w:rPr>
        <w:t>在通州区和北三县</w:t>
      </w:r>
      <w:r>
        <w:rPr>
          <w:color w:val="231F20"/>
          <w:w w:val="80"/>
        </w:rPr>
        <w:t>、</w:t>
      </w:r>
      <w:r>
        <w:rPr>
          <w:color w:val="231F20"/>
        </w:rPr>
        <w:t>武清区交界处</w:t>
      </w:r>
      <w:r>
        <w:rPr>
          <w:color w:val="231F20"/>
          <w:w w:val="80"/>
        </w:rPr>
        <w:t>，</w:t>
      </w:r>
      <w:r>
        <w:rPr>
          <w:color w:val="231F20"/>
        </w:rPr>
        <w:t>沿潮白河和北运河两侧</w:t>
      </w:r>
      <w:r>
        <w:rPr>
          <w:color w:val="231F20"/>
          <w:w w:val="80"/>
        </w:rPr>
        <w:t>，</w:t>
      </w:r>
      <w:r>
        <w:rPr>
          <w:color w:val="231F20"/>
        </w:rPr>
        <w:t>建设生态绿带</w:t>
      </w:r>
      <w:r>
        <w:rPr>
          <w:color w:val="231F20"/>
          <w:w w:val="80"/>
        </w:rPr>
        <w:t>，</w:t>
      </w:r>
      <w:r>
        <w:rPr>
          <w:color w:val="231F20"/>
        </w:rPr>
        <w:t>实现京津冀生态建设一体化</w:t>
      </w:r>
      <w:r>
        <w:rPr>
          <w:color w:val="231F20"/>
          <w:w w:val="80"/>
        </w:rPr>
        <w:t>。“</w:t>
      </w:r>
      <w:r>
        <w:rPr>
          <w:color w:val="231F20"/>
          <w:w w:val="95"/>
        </w:rPr>
        <w:t>一环</w:t>
      </w:r>
      <w:r>
        <w:rPr>
          <w:color w:val="231F20"/>
          <w:w w:val="80"/>
        </w:rPr>
        <w:t>”</w:t>
      </w:r>
      <w:r>
        <w:rPr>
          <w:color w:val="231F20"/>
          <w:w w:val="95"/>
        </w:rPr>
        <w:t>是指</w:t>
      </w:r>
      <w:r>
        <w:rPr>
          <w:color w:val="231F20"/>
          <w:w w:val="80"/>
        </w:rPr>
        <w:t>，</w:t>
      </w:r>
      <w:r>
        <w:rPr>
          <w:color w:val="231F20"/>
          <w:w w:val="95"/>
        </w:rPr>
        <w:t>在副中心外围</w:t>
      </w:r>
      <w:r>
        <w:rPr>
          <w:color w:val="231F20"/>
          <w:w w:val="80"/>
        </w:rPr>
        <w:t>，</w:t>
      </w:r>
      <w:r>
        <w:rPr>
          <w:color w:val="231F20"/>
          <w:w w:val="95"/>
        </w:rPr>
        <w:t>建设一个绿色休闲</w:t>
      </w:r>
    </w:p>
    <w:p>
      <w:pPr>
        <w:pStyle w:val="BodyText"/>
        <w:spacing w:line="295" w:lineRule="auto"/>
        <w:ind w:right="108" w:firstLine="5"/>
      </w:pPr>
      <w:r>
        <w:rPr>
          <w:color w:val="231F20"/>
        </w:rPr>
        <w:t>游憩环</w:t>
      </w:r>
      <w:r>
        <w:rPr>
          <w:color w:val="231F20"/>
          <w:w w:val="90"/>
        </w:rPr>
        <w:t>，</w:t>
      </w:r>
      <w:r>
        <w:rPr>
          <w:color w:val="231F20"/>
        </w:rPr>
        <w:t>实现城乡生态环境建设一体化</w:t>
      </w:r>
      <w:r>
        <w:rPr>
          <w:color w:val="231F20"/>
          <w:w w:val="90"/>
        </w:rPr>
        <w:t>。</w:t>
      </w:r>
      <w:r>
        <w:rPr>
          <w:color w:val="231F20"/>
        </w:rPr>
        <w:t>目前已确定</w:t>
      </w:r>
      <w:r>
        <w:rPr>
          <w:color w:val="231F20"/>
          <w:w w:val="95"/>
        </w:rPr>
        <w:t>今年将启动建设梨园</w:t>
      </w:r>
      <w:r>
        <w:rPr>
          <w:color w:val="231F20"/>
          <w:w w:val="90"/>
        </w:rPr>
        <w:t>、</w:t>
      </w:r>
      <w:r>
        <w:rPr>
          <w:color w:val="231F20"/>
          <w:w w:val="95"/>
        </w:rPr>
        <w:t>西小马</w:t>
      </w:r>
      <w:r>
        <w:rPr>
          <w:color w:val="231F20"/>
          <w:w w:val="90"/>
        </w:rPr>
        <w:t>、</w:t>
      </w:r>
      <w:r>
        <w:rPr>
          <w:color w:val="231F20"/>
          <w:w w:val="95"/>
        </w:rPr>
        <w:t>永顺城市</w:t>
      </w:r>
      <w:r>
        <w:rPr>
          <w:color w:val="231F20"/>
          <w:w w:val="90"/>
        </w:rPr>
        <w:t>、</w:t>
      </w:r>
      <w:r>
        <w:rPr>
          <w:color w:val="231F20"/>
          <w:w w:val="95"/>
        </w:rPr>
        <w:t>永顺刘庄</w:t>
      </w:r>
      <w:r>
        <w:rPr>
          <w:color w:val="231F20"/>
          <w:w w:val="90"/>
        </w:rPr>
        <w:t>、</w:t>
      </w:r>
      <w:r>
        <w:rPr>
          <w:color w:val="231F20"/>
        </w:rPr>
        <w:t>宋庄等 </w:t>
      </w:r>
      <w:r>
        <w:rPr>
          <w:rFonts w:ascii="Arial" w:eastAsia="Arial"/>
          <w:color w:val="231F20"/>
          <w:sz w:val="21"/>
        </w:rPr>
        <w:t>10 </w:t>
      </w:r>
      <w:r>
        <w:rPr>
          <w:color w:val="231F20"/>
        </w:rPr>
        <w:t>余个公园的建设</w:t>
      </w:r>
      <w:r>
        <w:rPr>
          <w:color w:val="231F20"/>
          <w:w w:val="90"/>
        </w:rPr>
        <w:t>， </w:t>
      </w:r>
      <w:r>
        <w:rPr>
          <w:color w:val="231F20"/>
        </w:rPr>
        <w:t>增加公园绿地面积</w:t>
      </w:r>
      <w:r>
        <w:rPr>
          <w:rFonts w:ascii="Arial" w:eastAsia="Arial"/>
          <w:color w:val="231F20"/>
          <w:sz w:val="21"/>
        </w:rPr>
        <w:t>2000 </w:t>
      </w:r>
      <w:r>
        <w:rPr>
          <w:color w:val="231F20"/>
        </w:rPr>
        <w:t>余亩</w:t>
      </w:r>
      <w:r>
        <w:rPr>
          <w:color w:val="231F20"/>
          <w:w w:val="90"/>
        </w:rPr>
        <w:t>。</w:t>
      </w:r>
    </w:p>
    <w:p>
      <w:pPr>
        <w:pStyle w:val="BodyText"/>
        <w:spacing w:line="295" w:lineRule="auto" w:before="5"/>
        <w:ind w:left="113" w:right="109" w:firstLine="419"/>
      </w:pPr>
      <w:r>
        <w:rPr>
          <w:color w:val="231F20"/>
          <w:w w:val="85"/>
        </w:rPr>
        <w:t>“</w:t>
      </w:r>
      <w:r>
        <w:rPr>
          <w:color w:val="231F20"/>
          <w:w w:val="95"/>
        </w:rPr>
        <w:t>一心</w:t>
      </w:r>
      <w:r>
        <w:rPr>
          <w:color w:val="231F20"/>
          <w:w w:val="85"/>
        </w:rPr>
        <w:t>”</w:t>
      </w:r>
      <w:r>
        <w:rPr>
          <w:color w:val="231F20"/>
          <w:w w:val="95"/>
        </w:rPr>
        <w:t>是指</w:t>
      </w:r>
      <w:r>
        <w:rPr>
          <w:color w:val="231F20"/>
          <w:w w:val="85"/>
        </w:rPr>
        <w:t>，</w:t>
      </w:r>
      <w:r>
        <w:rPr>
          <w:color w:val="231F20"/>
          <w:w w:val="95"/>
        </w:rPr>
        <w:t>在副中心中间区域建设大尺度绿</w:t>
      </w:r>
      <w:r>
        <w:rPr>
          <w:color w:val="231F20"/>
        </w:rPr>
        <w:t>色空间</w:t>
      </w:r>
      <w:r>
        <w:rPr>
          <w:color w:val="231F20"/>
          <w:w w:val="85"/>
        </w:rPr>
        <w:t>。</w:t>
      </w:r>
      <w:r>
        <w:rPr>
          <w:color w:val="231F20"/>
        </w:rPr>
        <w:t>目前已确定</w:t>
      </w:r>
      <w:r>
        <w:rPr>
          <w:color w:val="231F20"/>
          <w:w w:val="85"/>
        </w:rPr>
        <w:t>，</w:t>
      </w:r>
      <w:r>
        <w:rPr>
          <w:color w:val="231F20"/>
        </w:rPr>
        <w:t>在行政办公区区域 </w:t>
      </w:r>
      <w:r>
        <w:rPr>
          <w:rFonts w:ascii="Arial" w:hAnsi="Arial" w:eastAsia="Arial"/>
          <w:color w:val="231F20"/>
          <w:sz w:val="21"/>
        </w:rPr>
        <w:t>6 </w:t>
      </w:r>
      <w:r>
        <w:rPr>
          <w:color w:val="231F20"/>
        </w:rPr>
        <w:t>平方公里范围内</w:t>
      </w:r>
      <w:r>
        <w:rPr>
          <w:color w:val="231F20"/>
          <w:w w:val="85"/>
        </w:rPr>
        <w:t>，</w:t>
      </w:r>
      <w:r>
        <w:rPr>
          <w:color w:val="231F20"/>
        </w:rPr>
        <w:t>今年将启动实施先行启动区 </w:t>
      </w:r>
      <w:r>
        <w:rPr>
          <w:rFonts w:ascii="Arial" w:hAnsi="Arial" w:eastAsia="Arial"/>
          <w:color w:val="231F20"/>
          <w:sz w:val="21"/>
        </w:rPr>
        <w:t>1.2 </w:t>
      </w:r>
      <w:r>
        <w:rPr>
          <w:color w:val="231F20"/>
        </w:rPr>
        <w:t>平方公里范围内的道路绿地</w:t>
      </w:r>
      <w:r>
        <w:rPr>
          <w:color w:val="231F20"/>
          <w:w w:val="85"/>
        </w:rPr>
        <w:t>、</w:t>
      </w:r>
      <w:r>
        <w:rPr>
          <w:color w:val="231F20"/>
        </w:rPr>
        <w:t>街头绿地</w:t>
      </w:r>
      <w:r>
        <w:rPr>
          <w:color w:val="231F20"/>
          <w:w w:val="85"/>
        </w:rPr>
        <w:t>、</w:t>
      </w:r>
      <w:r>
        <w:rPr>
          <w:color w:val="231F20"/>
        </w:rPr>
        <w:t>水系两岸公共绿地建设</w:t>
      </w:r>
      <w:r>
        <w:rPr>
          <w:color w:val="231F20"/>
          <w:w w:val="85"/>
        </w:rPr>
        <w:t>，</w:t>
      </w:r>
      <w:r>
        <w:rPr>
          <w:color w:val="231F20"/>
        </w:rPr>
        <w:t>绿化面积 </w:t>
      </w:r>
      <w:r>
        <w:rPr>
          <w:rFonts w:ascii="Arial" w:hAnsi="Arial" w:eastAsia="Arial"/>
          <w:color w:val="231F20"/>
          <w:sz w:val="21"/>
        </w:rPr>
        <w:t>56 </w:t>
      </w:r>
      <w:r>
        <w:rPr>
          <w:color w:val="231F20"/>
        </w:rPr>
        <w:t>公顷</w:t>
      </w:r>
      <w:r>
        <w:rPr>
          <w:color w:val="231F20"/>
          <w:w w:val="85"/>
        </w:rPr>
        <w:t>。 </w:t>
      </w:r>
      <w:r>
        <w:rPr>
          <w:color w:val="231F20"/>
        </w:rPr>
        <w:t>完成办公区南侧千年城市守望林公园绿地示范工程建设</w:t>
      </w:r>
      <w:r>
        <w:rPr>
          <w:color w:val="231F20"/>
          <w:w w:val="85"/>
        </w:rPr>
        <w:t>，</w:t>
      </w:r>
      <w:r>
        <w:rPr>
          <w:color w:val="231F20"/>
        </w:rPr>
        <w:t>绿化面积 </w:t>
      </w:r>
      <w:r>
        <w:rPr>
          <w:rFonts w:ascii="Arial" w:hAnsi="Arial" w:eastAsia="Arial"/>
          <w:color w:val="231F20"/>
          <w:sz w:val="21"/>
        </w:rPr>
        <w:t>36 </w:t>
      </w:r>
      <w:r>
        <w:rPr>
          <w:color w:val="231F20"/>
        </w:rPr>
        <w:t>公顷</w:t>
      </w:r>
      <w:r>
        <w:rPr>
          <w:color w:val="231F20"/>
          <w:w w:val="85"/>
        </w:rPr>
        <w:t>。</w:t>
      </w:r>
    </w:p>
    <w:p>
      <w:pPr>
        <w:pStyle w:val="BodyText"/>
        <w:spacing w:line="297" w:lineRule="auto" w:before="2"/>
        <w:ind w:left="113" w:right="105" w:firstLine="419"/>
      </w:pPr>
      <w:r>
        <w:rPr>
          <w:color w:val="231F20"/>
        </w:rPr>
        <w:t>此外</w:t>
      </w:r>
      <w:r>
        <w:rPr>
          <w:color w:val="231F20"/>
          <w:w w:val="85"/>
        </w:rPr>
        <w:t>，</w:t>
      </w:r>
      <w:r>
        <w:rPr>
          <w:color w:val="231F20"/>
        </w:rPr>
        <w:t>未来副中心内的主要河道将实现滨水绿地公园化</w:t>
      </w:r>
      <w:r>
        <w:rPr>
          <w:color w:val="231F20"/>
          <w:w w:val="85"/>
        </w:rPr>
        <w:t>，</w:t>
      </w:r>
      <w:r>
        <w:rPr>
          <w:color w:val="231F20"/>
        </w:rPr>
        <w:t>并通过绿道全线贯通</w:t>
      </w:r>
      <w:r>
        <w:rPr>
          <w:color w:val="231F20"/>
          <w:w w:val="85"/>
        </w:rPr>
        <w:t>、</w:t>
      </w:r>
      <w:r>
        <w:rPr>
          <w:color w:val="231F20"/>
        </w:rPr>
        <w:t>城市主干道林荫化</w:t>
      </w:r>
      <w:r>
        <w:rPr>
          <w:color w:val="231F20"/>
          <w:w w:val="85"/>
        </w:rPr>
        <w:t>；</w:t>
      </w:r>
      <w:r>
        <w:rPr>
          <w:color w:val="231F20"/>
        </w:rPr>
        <w:t>建设 </w:t>
      </w:r>
      <w:r>
        <w:rPr>
          <w:rFonts w:ascii="Arial" w:eastAsia="Arial"/>
          <w:color w:val="231F20"/>
          <w:sz w:val="21"/>
        </w:rPr>
        <w:t>30 </w:t>
      </w:r>
      <w:r>
        <w:rPr>
          <w:color w:val="231F20"/>
        </w:rPr>
        <w:t>多个公园</w:t>
      </w:r>
      <w:r>
        <w:rPr>
          <w:color w:val="231F20"/>
          <w:w w:val="85"/>
        </w:rPr>
        <w:t>。 </w:t>
      </w:r>
      <w:r>
        <w:rPr>
          <w:color w:val="231F20"/>
        </w:rPr>
        <w:t>其中</w:t>
      </w:r>
      <w:r>
        <w:rPr>
          <w:color w:val="231F20"/>
          <w:w w:val="85"/>
        </w:rPr>
        <w:t>，</w:t>
      </w:r>
      <w:r>
        <w:rPr>
          <w:color w:val="231F20"/>
        </w:rPr>
        <w:t>今年将新建和改造 </w:t>
      </w:r>
      <w:r>
        <w:rPr>
          <w:rFonts w:ascii="Arial" w:eastAsia="Arial"/>
          <w:color w:val="231F20"/>
          <w:sz w:val="21"/>
        </w:rPr>
        <w:t>12 </w:t>
      </w:r>
      <w:r>
        <w:rPr>
          <w:color w:val="231F20"/>
        </w:rPr>
        <w:t>家公园</w:t>
      </w:r>
      <w:r>
        <w:rPr>
          <w:color w:val="231F20"/>
          <w:w w:val="85"/>
        </w:rPr>
        <w:t>，</w:t>
      </w:r>
      <w:r>
        <w:rPr>
          <w:color w:val="231F20"/>
        </w:rPr>
        <w:t>包括继续完成去年已启动的 </w:t>
      </w:r>
      <w:r>
        <w:rPr>
          <w:rFonts w:ascii="Arial" w:eastAsia="Arial"/>
          <w:color w:val="231F20"/>
          <w:sz w:val="21"/>
        </w:rPr>
        <w:t>8 </w:t>
      </w:r>
      <w:r>
        <w:rPr>
          <w:color w:val="231F20"/>
        </w:rPr>
        <w:t>个公园绿地</w:t>
      </w:r>
      <w:r>
        <w:rPr>
          <w:color w:val="231F20"/>
          <w:w w:val="95"/>
        </w:rPr>
        <w:t>的建设和改造</w:t>
      </w:r>
      <w:r>
        <w:rPr>
          <w:color w:val="231F20"/>
          <w:w w:val="85"/>
        </w:rPr>
        <w:t>，</w:t>
      </w:r>
      <w:r>
        <w:rPr>
          <w:color w:val="231F20"/>
          <w:w w:val="95"/>
        </w:rPr>
        <w:t>即减河公园</w:t>
      </w:r>
      <w:r>
        <w:rPr>
          <w:color w:val="231F20"/>
          <w:w w:val="85"/>
        </w:rPr>
        <w:t>、</w:t>
      </w:r>
      <w:r>
        <w:rPr>
          <w:color w:val="231F20"/>
          <w:w w:val="95"/>
        </w:rPr>
        <w:t>西海子公园</w:t>
      </w:r>
      <w:r>
        <w:rPr>
          <w:color w:val="231F20"/>
          <w:w w:val="85"/>
        </w:rPr>
        <w:t>、</w:t>
      </w:r>
      <w:r>
        <w:rPr>
          <w:color w:val="231F20"/>
          <w:w w:val="95"/>
        </w:rPr>
        <w:t>碧水公园</w:t>
      </w:r>
      <w:r>
        <w:rPr>
          <w:color w:val="231F20"/>
          <w:w w:val="85"/>
        </w:rPr>
        <w:t>、</w:t>
      </w:r>
      <w:r>
        <w:rPr>
          <w:color w:val="231F20"/>
          <w:w w:val="95"/>
        </w:rPr>
        <w:t>西小马公园</w:t>
      </w:r>
      <w:r>
        <w:rPr>
          <w:color w:val="231F20"/>
          <w:w w:val="85"/>
        </w:rPr>
        <w:t>、</w:t>
      </w:r>
      <w:r>
        <w:rPr>
          <w:color w:val="231F20"/>
          <w:w w:val="95"/>
        </w:rPr>
        <w:t>梨园城市森林公园</w:t>
      </w:r>
      <w:r>
        <w:rPr>
          <w:color w:val="231F20"/>
          <w:w w:val="85"/>
        </w:rPr>
        <w:t>、</w:t>
      </w:r>
      <w:r>
        <w:rPr>
          <w:color w:val="231F20"/>
          <w:w w:val="95"/>
        </w:rPr>
        <w:t>三元村公园</w:t>
      </w:r>
      <w:r>
        <w:rPr>
          <w:color w:val="231F20"/>
          <w:w w:val="85"/>
        </w:rPr>
        <w:t>、</w:t>
      </w:r>
      <w:r>
        <w:rPr>
          <w:color w:val="231F20"/>
          <w:w w:val="95"/>
        </w:rPr>
        <w:t>休闲</w:t>
      </w:r>
      <w:r>
        <w:rPr>
          <w:color w:val="231F20"/>
        </w:rPr>
        <w:t>公园</w:t>
      </w:r>
      <w:r>
        <w:rPr>
          <w:color w:val="231F20"/>
          <w:w w:val="85"/>
        </w:rPr>
        <w:t>、</w:t>
      </w:r>
      <w:r>
        <w:rPr>
          <w:color w:val="231F20"/>
        </w:rPr>
        <w:t>永顺城市公园</w:t>
      </w:r>
      <w:r>
        <w:rPr>
          <w:color w:val="231F20"/>
          <w:w w:val="85"/>
        </w:rPr>
        <w:t>；</w:t>
      </w:r>
      <w:r>
        <w:rPr>
          <w:color w:val="231F20"/>
        </w:rPr>
        <w:t>新启动绿地建设的公园包括运</w:t>
      </w:r>
      <w:r>
        <w:rPr>
          <w:color w:val="231F20"/>
          <w:w w:val="95"/>
        </w:rPr>
        <w:t>河公园城市段</w:t>
      </w:r>
      <w:r>
        <w:rPr>
          <w:color w:val="231F20"/>
          <w:w w:val="85"/>
        </w:rPr>
        <w:t>、</w:t>
      </w:r>
      <w:r>
        <w:rPr>
          <w:color w:val="231F20"/>
          <w:w w:val="95"/>
        </w:rPr>
        <w:t>永顺上营公园</w:t>
      </w:r>
      <w:r>
        <w:rPr>
          <w:color w:val="231F20"/>
          <w:w w:val="85"/>
        </w:rPr>
        <w:t>、</w:t>
      </w:r>
      <w:r>
        <w:rPr>
          <w:color w:val="231F20"/>
          <w:w w:val="95"/>
        </w:rPr>
        <w:t>永顺镇小潞邑公园</w:t>
      </w:r>
      <w:r>
        <w:rPr>
          <w:color w:val="231F20"/>
          <w:w w:val="85"/>
        </w:rPr>
        <w:t>、</w:t>
      </w:r>
      <w:r>
        <w:rPr>
          <w:color w:val="231F20"/>
        </w:rPr>
        <w:t>休闲公园二期</w:t>
      </w:r>
      <w:r>
        <w:rPr>
          <w:color w:val="231F20"/>
          <w:w w:val="85"/>
        </w:rPr>
        <w:t>。</w:t>
      </w:r>
    </w:p>
    <w:p>
      <w:pPr>
        <w:pStyle w:val="BodyText"/>
        <w:spacing w:line="297" w:lineRule="auto" w:before="9"/>
        <w:ind w:left="113" w:right="104" w:firstLine="419"/>
      </w:pPr>
      <w:r>
        <w:rPr>
          <w:color w:val="231F20"/>
        </w:rPr>
        <w:t>今年还将加强城市道路绿化建设</w:t>
      </w:r>
      <w:r>
        <w:rPr>
          <w:color w:val="231F20"/>
          <w:w w:val="80"/>
        </w:rPr>
        <w:t>，</w:t>
      </w:r>
      <w:r>
        <w:rPr>
          <w:color w:val="231F20"/>
        </w:rPr>
        <w:t>完成去年启动的 </w:t>
      </w:r>
      <w:r>
        <w:rPr>
          <w:rFonts w:ascii="Arial" w:eastAsia="Arial"/>
          <w:color w:val="231F20"/>
          <w:sz w:val="21"/>
        </w:rPr>
        <w:t>8 </w:t>
      </w:r>
      <w:r>
        <w:rPr>
          <w:color w:val="231F20"/>
        </w:rPr>
        <w:t>条道路绿化建设</w:t>
      </w:r>
      <w:r>
        <w:rPr>
          <w:color w:val="231F20"/>
          <w:w w:val="80"/>
        </w:rPr>
        <w:t>，</w:t>
      </w:r>
      <w:r>
        <w:rPr>
          <w:color w:val="231F20"/>
        </w:rPr>
        <w:t>包括新华大街及通胡大街</w:t>
      </w:r>
      <w:r>
        <w:rPr>
          <w:color w:val="231F20"/>
          <w:w w:val="80"/>
        </w:rPr>
        <w:t>、</w:t>
      </w:r>
      <w:r>
        <w:rPr>
          <w:color w:val="231F20"/>
          <w:w w:val="95"/>
        </w:rPr>
        <w:t>玉带河大街</w:t>
      </w:r>
      <w:r>
        <w:rPr>
          <w:color w:val="231F20"/>
          <w:w w:val="80"/>
        </w:rPr>
        <w:t>、</w:t>
      </w:r>
      <w:r>
        <w:rPr>
          <w:color w:val="231F20"/>
          <w:w w:val="95"/>
        </w:rPr>
        <w:t>北运河西滨河路</w:t>
      </w:r>
      <w:r>
        <w:rPr>
          <w:color w:val="231F20"/>
          <w:w w:val="80"/>
        </w:rPr>
        <w:t>、</w:t>
      </w:r>
      <w:r>
        <w:rPr>
          <w:color w:val="231F20"/>
          <w:w w:val="95"/>
        </w:rPr>
        <w:t>朝阳北路</w:t>
      </w:r>
      <w:r>
        <w:rPr>
          <w:color w:val="231F20"/>
          <w:w w:val="80"/>
        </w:rPr>
        <w:t>、</w:t>
      </w:r>
      <w:r>
        <w:rPr>
          <w:color w:val="231F20"/>
          <w:w w:val="95"/>
        </w:rPr>
        <w:t>京榆旧线</w:t>
      </w:r>
      <w:r>
        <w:rPr>
          <w:color w:val="231F20"/>
          <w:w w:val="80"/>
        </w:rPr>
        <w:t>、</w:t>
      </w:r>
      <w:r>
        <w:rPr>
          <w:color w:val="231F20"/>
          <w:w w:val="95"/>
        </w:rPr>
        <w:t>芙蓉东路</w:t>
      </w:r>
      <w:r>
        <w:rPr>
          <w:color w:val="231F20"/>
          <w:w w:val="80"/>
        </w:rPr>
        <w:t>、</w:t>
      </w:r>
      <w:r>
        <w:rPr>
          <w:color w:val="231F20"/>
          <w:w w:val="95"/>
        </w:rPr>
        <w:t>新华南路</w:t>
      </w:r>
      <w:r>
        <w:rPr>
          <w:color w:val="231F20"/>
          <w:w w:val="80"/>
        </w:rPr>
        <w:t>、</w:t>
      </w:r>
      <w:r>
        <w:rPr>
          <w:color w:val="231F20"/>
          <w:w w:val="95"/>
        </w:rPr>
        <w:t>内环路</w:t>
      </w:r>
      <w:r>
        <w:rPr>
          <w:color w:val="231F20"/>
          <w:w w:val="80"/>
        </w:rPr>
        <w:t>；</w:t>
      </w:r>
      <w:r>
        <w:rPr>
          <w:color w:val="231F20"/>
          <w:w w:val="95"/>
        </w:rPr>
        <w:t>启动宋梁路</w:t>
      </w:r>
      <w:r>
        <w:rPr>
          <w:color w:val="231F20"/>
          <w:w w:val="80"/>
        </w:rPr>
        <w:t>、</w:t>
      </w:r>
      <w:r>
        <w:rPr>
          <w:color w:val="231F20"/>
          <w:w w:val="95"/>
        </w:rPr>
        <w:t>通顺路</w:t>
      </w:r>
      <w:r>
        <w:rPr>
          <w:color w:val="231F20"/>
          <w:w w:val="80"/>
        </w:rPr>
        <w:t>、</w:t>
      </w:r>
      <w:r>
        <w:rPr>
          <w:color w:val="231F20"/>
        </w:rPr>
        <w:t>商务中心区路网 </w:t>
      </w:r>
      <w:r>
        <w:rPr>
          <w:rFonts w:ascii="Arial" w:eastAsia="Arial"/>
          <w:color w:val="231F20"/>
          <w:sz w:val="21"/>
        </w:rPr>
        <w:t>3 </w:t>
      </w:r>
      <w:r>
        <w:rPr>
          <w:color w:val="231F20"/>
        </w:rPr>
        <w:t>条道路绿化</w:t>
      </w:r>
      <w:r>
        <w:rPr>
          <w:color w:val="231F20"/>
          <w:w w:val="80"/>
        </w:rPr>
        <w:t>。 </w:t>
      </w:r>
      <w:r>
        <w:rPr>
          <w:color w:val="231F20"/>
        </w:rPr>
        <w:t>预计明年底前全部完工</w:t>
      </w:r>
      <w:r>
        <w:rPr>
          <w:color w:val="231F20"/>
          <w:w w:val="80"/>
        </w:rPr>
        <w:t>。</w:t>
      </w:r>
    </w:p>
    <w:p>
      <w:pPr>
        <w:spacing w:line="292" w:lineRule="auto" w:before="1"/>
        <w:ind w:left="113" w:right="105" w:firstLine="419"/>
        <w:jc w:val="both"/>
        <w:rPr>
          <w:sz w:val="19"/>
        </w:rPr>
      </w:pPr>
      <w:r>
        <w:rPr>
          <w:color w:val="231F20"/>
          <w:spacing w:val="17"/>
          <w:sz w:val="19"/>
        </w:rPr>
        <w:t>根据统计</w:t>
      </w:r>
      <w:r>
        <w:rPr>
          <w:color w:val="231F20"/>
          <w:spacing w:val="12"/>
          <w:w w:val="90"/>
          <w:sz w:val="19"/>
        </w:rPr>
        <w:t>，</w:t>
      </w:r>
      <w:r>
        <w:rPr>
          <w:color w:val="231F20"/>
          <w:spacing w:val="15"/>
          <w:sz w:val="19"/>
        </w:rPr>
        <w:t>通州今年将完成的园林绿化项目达</w:t>
      </w:r>
      <w:r>
        <w:rPr>
          <w:color w:val="231F20"/>
          <w:spacing w:val="3"/>
          <w:sz w:val="19"/>
        </w:rPr>
        <w:t>到 </w:t>
      </w:r>
      <w:r>
        <w:rPr>
          <w:rFonts w:ascii="Arial" w:eastAsia="Arial"/>
          <w:color w:val="231F20"/>
          <w:sz w:val="21"/>
        </w:rPr>
        <w:t>67</w:t>
      </w:r>
      <w:r>
        <w:rPr>
          <w:rFonts w:ascii="Arial" w:eastAsia="Arial"/>
          <w:color w:val="231F20"/>
          <w:spacing w:val="-17"/>
          <w:sz w:val="21"/>
        </w:rPr>
        <w:t> </w:t>
      </w:r>
      <w:r>
        <w:rPr>
          <w:color w:val="231F20"/>
          <w:spacing w:val="13"/>
          <w:sz w:val="19"/>
        </w:rPr>
        <w:t>个</w:t>
      </w:r>
      <w:r>
        <w:rPr>
          <w:color w:val="231F20"/>
          <w:spacing w:val="8"/>
          <w:w w:val="90"/>
          <w:sz w:val="19"/>
        </w:rPr>
        <w:t>，</w:t>
      </w:r>
      <w:r>
        <w:rPr>
          <w:color w:val="231F20"/>
          <w:spacing w:val="9"/>
          <w:sz w:val="19"/>
        </w:rPr>
        <w:t>全年新增林地绿地 </w:t>
      </w:r>
      <w:r>
        <w:rPr>
          <w:rFonts w:ascii="Arial" w:eastAsia="Arial"/>
          <w:color w:val="231F20"/>
          <w:sz w:val="21"/>
        </w:rPr>
        <w:t>5.2</w:t>
      </w:r>
      <w:r>
        <w:rPr>
          <w:rFonts w:ascii="Arial" w:eastAsia="Arial"/>
          <w:color w:val="231F20"/>
          <w:spacing w:val="-16"/>
          <w:sz w:val="21"/>
        </w:rPr>
        <w:t> </w:t>
      </w:r>
      <w:r>
        <w:rPr>
          <w:color w:val="231F20"/>
          <w:spacing w:val="15"/>
          <w:sz w:val="19"/>
        </w:rPr>
        <w:t>万亩</w:t>
      </w:r>
      <w:r>
        <w:rPr>
          <w:color w:val="231F20"/>
          <w:spacing w:val="10"/>
          <w:w w:val="90"/>
          <w:sz w:val="19"/>
        </w:rPr>
        <w:t>，</w:t>
      </w:r>
      <w:r>
        <w:rPr>
          <w:color w:val="231F20"/>
          <w:spacing w:val="7"/>
          <w:sz w:val="19"/>
        </w:rPr>
        <w:t>改造提升 </w:t>
      </w:r>
      <w:r>
        <w:rPr>
          <w:rFonts w:ascii="Arial" w:eastAsia="Arial"/>
          <w:color w:val="231F20"/>
          <w:sz w:val="21"/>
        </w:rPr>
        <w:t>8.5 </w:t>
      </w:r>
      <w:r>
        <w:rPr>
          <w:color w:val="231F20"/>
          <w:spacing w:val="15"/>
          <w:sz w:val="19"/>
        </w:rPr>
        <w:t>万亩</w:t>
      </w:r>
      <w:r>
        <w:rPr>
          <w:color w:val="231F20"/>
          <w:spacing w:val="-2"/>
          <w:w w:val="90"/>
          <w:sz w:val="19"/>
        </w:rPr>
        <w:t>。 </w:t>
      </w:r>
      <w:r>
        <w:rPr>
          <w:color w:val="231F20"/>
          <w:spacing w:val="-14"/>
          <w:sz w:val="19"/>
        </w:rPr>
        <w:t>到 </w:t>
      </w:r>
      <w:r>
        <w:rPr>
          <w:rFonts w:ascii="Arial" w:eastAsia="Arial"/>
          <w:color w:val="231F20"/>
          <w:sz w:val="21"/>
        </w:rPr>
        <w:t>2030</w:t>
      </w:r>
      <w:r>
        <w:rPr>
          <w:rFonts w:ascii="Arial" w:eastAsia="Arial"/>
          <w:color w:val="231F20"/>
          <w:spacing w:val="-36"/>
          <w:sz w:val="21"/>
        </w:rPr>
        <w:t> </w:t>
      </w:r>
      <w:r>
        <w:rPr>
          <w:color w:val="231F20"/>
          <w:spacing w:val="17"/>
          <w:sz w:val="19"/>
        </w:rPr>
        <w:t>年</w:t>
      </w:r>
      <w:r>
        <w:rPr>
          <w:color w:val="231F20"/>
          <w:spacing w:val="10"/>
          <w:w w:val="90"/>
          <w:sz w:val="19"/>
        </w:rPr>
        <w:t>，</w:t>
      </w:r>
      <w:r>
        <w:rPr>
          <w:color w:val="231F20"/>
          <w:spacing w:val="9"/>
          <w:sz w:val="19"/>
        </w:rPr>
        <w:t>通州全域森林覆盖率将达 </w:t>
      </w:r>
      <w:r>
        <w:rPr>
          <w:rFonts w:ascii="Arial" w:eastAsia="Arial"/>
          <w:color w:val="231F20"/>
          <w:spacing w:val="3"/>
          <w:sz w:val="21"/>
        </w:rPr>
        <w:t>35%</w:t>
      </w:r>
      <w:r>
        <w:rPr>
          <w:color w:val="231F20"/>
          <w:spacing w:val="3"/>
          <w:sz w:val="19"/>
        </w:rPr>
        <w:t>， </w:t>
      </w:r>
      <w:r>
        <w:rPr>
          <w:color w:val="231F20"/>
          <w:spacing w:val="9"/>
          <w:sz w:val="19"/>
        </w:rPr>
        <w:t>人均公园绿地 </w:t>
      </w:r>
      <w:r>
        <w:rPr>
          <w:rFonts w:ascii="Arial" w:eastAsia="Arial"/>
          <w:color w:val="231F20"/>
          <w:sz w:val="21"/>
        </w:rPr>
        <w:t>30</w:t>
      </w:r>
      <w:r>
        <w:rPr>
          <w:rFonts w:ascii="Arial" w:eastAsia="Arial"/>
          <w:color w:val="231F20"/>
          <w:spacing w:val="2"/>
          <w:sz w:val="21"/>
        </w:rPr>
        <w:t> </w:t>
      </w:r>
      <w:r>
        <w:rPr>
          <w:color w:val="231F20"/>
          <w:spacing w:val="11"/>
          <w:sz w:val="19"/>
        </w:rPr>
        <w:t>平方米</w:t>
      </w:r>
      <w:r>
        <w:rPr>
          <w:color w:val="231F20"/>
          <w:spacing w:val="6"/>
          <w:w w:val="90"/>
          <w:sz w:val="19"/>
        </w:rPr>
        <w:t>，</w:t>
      </w:r>
      <w:r>
        <w:rPr>
          <w:color w:val="231F20"/>
          <w:spacing w:val="9"/>
          <w:sz w:val="19"/>
        </w:rPr>
        <w:t>公园绿地 </w:t>
      </w:r>
      <w:r>
        <w:rPr>
          <w:rFonts w:ascii="Arial" w:eastAsia="Arial"/>
          <w:color w:val="231F20"/>
          <w:sz w:val="21"/>
        </w:rPr>
        <w:t>500</w:t>
      </w:r>
      <w:r>
        <w:rPr>
          <w:rFonts w:ascii="Arial" w:eastAsia="Arial"/>
          <w:color w:val="231F20"/>
          <w:spacing w:val="2"/>
          <w:sz w:val="21"/>
        </w:rPr>
        <w:t> </w:t>
      </w:r>
      <w:r>
        <w:rPr>
          <w:color w:val="231F20"/>
          <w:spacing w:val="8"/>
          <w:sz w:val="19"/>
        </w:rPr>
        <w:t>米服务半径</w:t>
      </w:r>
      <w:r>
        <w:rPr>
          <w:color w:val="231F20"/>
          <w:spacing w:val="7"/>
          <w:sz w:val="19"/>
        </w:rPr>
        <w:t>覆盖率达 </w:t>
      </w:r>
      <w:r>
        <w:rPr>
          <w:rFonts w:ascii="Arial" w:eastAsia="Arial"/>
          <w:color w:val="231F20"/>
          <w:sz w:val="21"/>
        </w:rPr>
        <w:t>100%</w:t>
      </w:r>
      <w:r>
        <w:rPr>
          <w:color w:val="231F20"/>
          <w:w w:val="90"/>
          <w:sz w:val="19"/>
        </w:rPr>
        <w:t>。</w:t>
      </w:r>
    </w:p>
    <w:p>
      <w:pPr>
        <w:pStyle w:val="BodyText"/>
        <w:spacing w:line="300" w:lineRule="auto" w:before="10"/>
        <w:ind w:left="113" w:right="104" w:firstLine="419"/>
      </w:pPr>
      <w:r>
        <w:rPr>
          <w:color w:val="231F20"/>
        </w:rPr>
        <w:t>市园林绿化局提出</w:t>
      </w:r>
      <w:r>
        <w:rPr>
          <w:color w:val="231F20"/>
          <w:w w:val="80"/>
        </w:rPr>
        <w:t>，</w:t>
      </w:r>
      <w:r>
        <w:rPr>
          <w:color w:val="231F20"/>
        </w:rPr>
        <w:t>副中心绿化建设坚持</w:t>
      </w:r>
      <w:r>
        <w:rPr>
          <w:color w:val="231F20"/>
          <w:w w:val="80"/>
        </w:rPr>
        <w:t>“</w:t>
      </w:r>
      <w:r>
        <w:rPr>
          <w:color w:val="231F20"/>
        </w:rPr>
        <w:t>适地适树</w:t>
      </w:r>
      <w:r>
        <w:rPr>
          <w:color w:val="231F20"/>
          <w:w w:val="80"/>
        </w:rPr>
        <w:t>”，</w:t>
      </w:r>
      <w:r>
        <w:rPr>
          <w:color w:val="231F20"/>
        </w:rPr>
        <w:t>种植适合副中心生长的彩叶植物和花卉</w:t>
      </w:r>
      <w:r>
        <w:rPr>
          <w:color w:val="231F20"/>
          <w:w w:val="80"/>
        </w:rPr>
        <w:t>，</w:t>
      </w:r>
      <w:r>
        <w:rPr>
          <w:color w:val="231F20"/>
        </w:rPr>
        <w:t>尤</w:t>
      </w:r>
      <w:r>
        <w:rPr>
          <w:color w:val="231F20"/>
          <w:w w:val="95"/>
        </w:rPr>
        <w:t>其是市花</w:t>
      </w:r>
      <w:r>
        <w:rPr>
          <w:color w:val="231F20"/>
          <w:w w:val="80"/>
        </w:rPr>
        <w:t>、</w:t>
      </w:r>
      <w:r>
        <w:rPr>
          <w:color w:val="231F20"/>
          <w:w w:val="95"/>
        </w:rPr>
        <w:t>市树</w:t>
      </w:r>
      <w:r>
        <w:rPr>
          <w:color w:val="231F20"/>
          <w:w w:val="80"/>
        </w:rPr>
        <w:t>。</w:t>
      </w:r>
      <w:r>
        <w:rPr>
          <w:color w:val="231F20"/>
          <w:w w:val="95"/>
        </w:rPr>
        <w:t>重点选择色彩丰富</w:t>
      </w:r>
      <w:r>
        <w:rPr>
          <w:color w:val="231F20"/>
          <w:w w:val="80"/>
        </w:rPr>
        <w:t>、</w:t>
      </w:r>
      <w:r>
        <w:rPr>
          <w:color w:val="231F20"/>
          <w:w w:val="95"/>
        </w:rPr>
        <w:t>季相变化明显</w:t>
      </w:r>
      <w:r>
        <w:rPr>
          <w:color w:val="231F20"/>
          <w:w w:val="80"/>
        </w:rPr>
        <w:t>、</w:t>
      </w:r>
      <w:r>
        <w:rPr>
          <w:color w:val="231F20"/>
          <w:w w:val="95"/>
        </w:rPr>
        <w:t>观赏性强</w:t>
      </w:r>
      <w:r>
        <w:rPr>
          <w:color w:val="231F20"/>
          <w:w w:val="80"/>
        </w:rPr>
        <w:t>、</w:t>
      </w:r>
      <w:r>
        <w:rPr>
          <w:color w:val="231F20"/>
          <w:w w:val="95"/>
        </w:rPr>
        <w:t>绿期长</w:t>
      </w:r>
      <w:r>
        <w:rPr>
          <w:color w:val="231F20"/>
          <w:w w:val="80"/>
        </w:rPr>
        <w:t>、</w:t>
      </w:r>
      <w:r>
        <w:rPr>
          <w:color w:val="231F20"/>
          <w:w w:val="95"/>
        </w:rPr>
        <w:t>寿命长的乔木树种</w:t>
      </w:r>
      <w:r>
        <w:rPr>
          <w:color w:val="231F20"/>
          <w:w w:val="80"/>
        </w:rPr>
        <w:t>；</w:t>
      </w:r>
      <w:r>
        <w:rPr>
          <w:color w:val="231F20"/>
          <w:w w:val="95"/>
        </w:rPr>
        <w:t>选择花期长</w:t>
      </w:r>
      <w:r>
        <w:rPr>
          <w:color w:val="231F20"/>
          <w:w w:val="80"/>
        </w:rPr>
        <w:t>、</w:t>
      </w:r>
      <w:r>
        <w:rPr>
          <w:color w:val="231F20"/>
        </w:rPr>
        <w:t>色彩鲜艳</w:t>
      </w:r>
      <w:r>
        <w:rPr>
          <w:color w:val="231F20"/>
          <w:w w:val="80"/>
        </w:rPr>
        <w:t>、</w:t>
      </w:r>
      <w:r>
        <w:rPr>
          <w:color w:val="231F20"/>
        </w:rPr>
        <w:t>耐修剪的灌木树种</w:t>
      </w:r>
      <w:r>
        <w:rPr>
          <w:color w:val="231F20"/>
          <w:w w:val="80"/>
        </w:rPr>
        <w:t>。</w:t>
      </w:r>
    </w:p>
    <w:p>
      <w:pPr>
        <w:spacing w:line="268" w:lineRule="exact" w:before="0"/>
        <w:ind w:left="2351" w:right="0" w:firstLine="0"/>
        <w:jc w:val="left"/>
        <w:rPr>
          <w:rFonts w:ascii="Calibri" w:eastAsia="Calibri"/>
          <w:i/>
          <w:sz w:val="21"/>
        </w:rPr>
      </w:pPr>
      <w:r>
        <w:rPr>
          <w:color w:val="231F20"/>
          <w:w w:val="95"/>
          <w:sz w:val="19"/>
        </w:rPr>
        <w:t>摘自</w:t>
      </w:r>
      <w:r>
        <w:rPr>
          <w:color w:val="231F20"/>
          <w:w w:val="90"/>
          <w:sz w:val="19"/>
        </w:rPr>
        <w:t>《</w:t>
      </w:r>
      <w:r>
        <w:rPr>
          <w:color w:val="231F20"/>
          <w:w w:val="95"/>
          <w:sz w:val="19"/>
        </w:rPr>
        <w:t>北京晨报</w:t>
      </w:r>
      <w:r>
        <w:rPr>
          <w:color w:val="231F20"/>
          <w:w w:val="90"/>
          <w:sz w:val="19"/>
        </w:rPr>
        <w:t>》</w:t>
      </w:r>
      <w:r>
        <w:rPr>
          <w:rFonts w:ascii="Calibri" w:eastAsia="Calibri"/>
          <w:i/>
          <w:color w:val="231F20"/>
          <w:w w:val="95"/>
          <w:sz w:val="21"/>
        </w:rPr>
        <w:t>2017.03.03</w:t>
      </w:r>
    </w:p>
    <w:p>
      <w:pPr>
        <w:spacing w:after="0" w:line="268" w:lineRule="exact"/>
        <w:jc w:val="left"/>
        <w:rPr>
          <w:rFonts w:ascii="Calibri" w:eastAsia="Calibri"/>
          <w:sz w:val="21"/>
        </w:rPr>
        <w:sectPr>
          <w:type w:val="continuous"/>
          <w:pgSz w:w="11910" w:h="16160"/>
          <w:pgMar w:top="940" w:bottom="0" w:left="1000" w:right="1000"/>
          <w:cols w:num="2" w:equalWidth="0">
            <w:col w:w="4763" w:space="306"/>
            <w:col w:w="4841"/>
          </w:cols>
        </w:sectPr>
      </w:pPr>
    </w:p>
    <w:p>
      <w:pPr>
        <w:pStyle w:val="BodyText"/>
        <w:ind w:left="0"/>
        <w:jc w:val="left"/>
        <w:rPr>
          <w:rFonts w:ascii="Calibri"/>
          <w:i/>
          <w:sz w:val="20"/>
        </w:rPr>
      </w:pPr>
      <w:r>
        <w:rPr/>
        <w:pict>
          <v:group style="position:absolute;margin-left:6.32680pt;margin-top:794.646973pt;width:369.5pt;height:9.7pt;mso-position-horizontal-relative:page;mso-position-vertical-relative:page;z-index:251659264" coordorigin="127,15893" coordsize="7390,194">
            <v:shape style="position:absolute;left:126;top:15892;width:7352;height:194" type="#_x0000_t75" stroked="false">
              <v:imagedata r:id="rId5" o:title=""/>
            </v:shape>
            <v:shape style="position:absolute;left:7492;top:16018;width:24;height:24" coordorigin="7493,16019" coordsize="24,24" path="m7509,16019l7501,16019,7495,16025,7493,16029,7493,16035,7495,16037,7497,16041,7499,16043,7511,16043,7513,16041,7515,16037,7517,16035,7517,16029,7515,16025,7509,16019xe" filled="true" fillcolor="#b2b2b2" stroked="false">
              <v:path arrowok="t"/>
              <v:fill type="solid"/>
            </v:shape>
            <w10:wrap type="none"/>
          </v:group>
        </w:pict>
      </w:r>
    </w:p>
    <w:p>
      <w:pPr>
        <w:pStyle w:val="BodyText"/>
        <w:ind w:left="0"/>
        <w:jc w:val="left"/>
        <w:rPr>
          <w:rFonts w:ascii="Calibri"/>
          <w:i/>
          <w:sz w:val="20"/>
        </w:rPr>
      </w:pPr>
    </w:p>
    <w:p>
      <w:pPr>
        <w:pStyle w:val="BodyText"/>
        <w:spacing w:before="9"/>
        <w:ind w:left="0"/>
        <w:jc w:val="left"/>
        <w:rPr>
          <w:rFonts w:ascii="Calibri"/>
          <w:i/>
          <w:sz w:val="18"/>
        </w:rPr>
      </w:pPr>
    </w:p>
    <w:p>
      <w:pPr>
        <w:pStyle w:val="BodyText"/>
        <w:spacing w:line="191" w:lineRule="exact"/>
        <w:ind w:left="6744"/>
        <w:jc w:val="left"/>
        <w:rPr>
          <w:rFonts w:ascii="Calibri"/>
        </w:rPr>
      </w:pPr>
      <w:r>
        <w:rPr>
          <w:rFonts w:ascii="Calibri"/>
          <w:position w:val="-3"/>
        </w:rPr>
        <w:drawing>
          <wp:inline distT="0" distB="0" distL="0" distR="0">
            <wp:extent cx="1065865" cy="121348"/>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065865" cy="121348"/>
                    </a:xfrm>
                    <a:prstGeom prst="rect">
                      <a:avLst/>
                    </a:prstGeom>
                  </pic:spPr>
                </pic:pic>
              </a:graphicData>
            </a:graphic>
          </wp:inline>
        </w:drawing>
      </w:r>
      <w:r>
        <w:rPr>
          <w:rFonts w:ascii="Calibri"/>
          <w:position w:val="-3"/>
        </w:rPr>
      </w:r>
    </w:p>
    <w:sectPr>
      <w:type w:val="continuous"/>
      <w:pgSz w:w="11910" w:h="16160"/>
      <w:pgMar w:top="940" w:bottom="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CN" w:eastAsia="zh-CN" w:bidi="zh-CN"/>
    </w:rPr>
  </w:style>
  <w:style w:styleId="BodyText" w:type="paragraph">
    <w:name w:val="Body Text"/>
    <w:basedOn w:val="Normal"/>
    <w:uiPriority w:val="1"/>
    <w:qFormat/>
    <w:pPr>
      <w:ind w:left="107"/>
      <w:jc w:val="both"/>
    </w:pPr>
    <w:rPr>
      <w:rFonts w:ascii="PMingLiU" w:hAnsi="PMingLiU" w:eastAsia="PMingLiU" w:cs="PMingLiU"/>
      <w:sz w:val="19"/>
      <w:szCs w:val="19"/>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2019-10-23T06:37:42Z</dcterms:created>
  <dcterms:modified xsi:type="dcterms:W3CDTF">2019-10-23T06:37:42Z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ReaderEx_DIS 2.0.0 Build 3948</vt:lpwstr>
  </property>
  <property fmtid="{D5CDD505-2E9C-101B-9397-08002B2CF9AE}" pid="4" name="LastSaved">
    <vt:filetime>2019-01-29T00:00:00Z</vt:filetime>
  </property>
</Properties>
</file>